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570"/>
        <w:gridCol w:w="372"/>
        <w:gridCol w:w="187"/>
        <w:gridCol w:w="540"/>
        <w:gridCol w:w="141"/>
        <w:gridCol w:w="409"/>
        <w:gridCol w:w="611"/>
        <w:gridCol w:w="831"/>
        <w:gridCol w:w="151"/>
        <w:gridCol w:w="437"/>
        <w:gridCol w:w="837"/>
        <w:gridCol w:w="587"/>
        <w:gridCol w:w="998"/>
        <w:gridCol w:w="422"/>
        <w:gridCol w:w="162"/>
        <w:gridCol w:w="1077"/>
        <w:gridCol w:w="2005"/>
      </w:tblGrid>
      <w:tr>
        <w:trPr>
          <w:trHeight w:val="980" w:hRule="atLeast"/>
        </w:trPr>
        <w:tc>
          <w:tcPr>
            <w:tcW w:w="2943" w:type="dxa"/>
            <w:gridSpan w:val="6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16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04629" cy="590550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629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861" w:type="dxa"/>
            <w:gridSpan w:val="8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E9BA"/>
          </w:tcPr>
          <w:p>
            <w:pPr>
              <w:pStyle w:val="TableParagraph"/>
              <w:spacing w:before="47"/>
              <w:ind w:left="1493" w:right="146" w:hanging="1281"/>
              <w:rPr>
                <w:b/>
                <w:sz w:val="36"/>
              </w:rPr>
            </w:pPr>
            <w:r>
              <w:rPr>
                <w:b/>
                <w:sz w:val="36"/>
              </w:rPr>
              <w:t>Genetic Testing Request Form</w:t>
            </w:r>
            <w:r>
              <w:rPr>
                <w:b/>
                <w:spacing w:val="-79"/>
                <w:sz w:val="36"/>
              </w:rPr>
              <w:t> </w:t>
            </w:r>
            <w:r>
              <w:rPr>
                <w:b/>
                <w:sz w:val="36"/>
              </w:rPr>
              <w:t>Rare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Disease</w:t>
            </w:r>
          </w:p>
        </w:tc>
        <w:tc>
          <w:tcPr>
            <w:tcW w:w="3666" w:type="dxa"/>
            <w:gridSpan w:val="4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left="1245"/>
              <w:rPr>
                <w:b/>
                <w:sz w:val="22"/>
              </w:rPr>
            </w:pPr>
            <w:r>
              <w:rPr>
                <w:b/>
                <w:sz w:val="22"/>
              </w:rPr>
              <w:t>Lab Use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</w:p>
          <w:p>
            <w:pPr>
              <w:pStyle w:val="TableParagraph"/>
              <w:spacing w:line="267" w:lineRule="exact" w:before="122"/>
              <w:ind w:left="114"/>
              <w:rPr>
                <w:sz w:val="22"/>
              </w:rPr>
            </w:pPr>
            <w:r>
              <w:rPr>
                <w:sz w:val="22"/>
              </w:rPr>
              <w:t>Lab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No:</w:t>
            </w:r>
          </w:p>
          <w:p>
            <w:pPr>
              <w:pStyle w:val="TableParagraph"/>
              <w:spacing w:line="267" w:lineRule="exact"/>
              <w:ind w:left="114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received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Arial"/>
                <w:sz w:val="15"/>
              </w:rPr>
              <w:t>(dd/mm/yyyy)</w:t>
            </w:r>
            <w:r>
              <w:rPr>
                <w:sz w:val="22"/>
              </w:rPr>
              <w:t>:</w:t>
            </w:r>
          </w:p>
        </w:tc>
      </w:tr>
      <w:tr>
        <w:trPr>
          <w:trHeight w:val="295" w:hRule="atLeast"/>
        </w:trPr>
        <w:tc>
          <w:tcPr>
            <w:tcW w:w="6806" w:type="dxa"/>
            <w:gridSpan w:val="13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275" w:lineRule="exact"/>
              <w:rPr>
                <w:sz w:val="20"/>
              </w:rPr>
            </w:pPr>
            <w:r>
              <w:rPr>
                <w:b/>
                <w:sz w:val="24"/>
              </w:rPr>
              <w:t>Patient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sticker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available</w:t>
            </w:r>
          </w:p>
        </w:tc>
        <w:tc>
          <w:tcPr>
            <w:tcW w:w="466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Requesting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Consultant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Genetic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Counsellor</w:t>
            </w:r>
          </w:p>
        </w:tc>
      </w:tr>
      <w:tr>
        <w:trPr>
          <w:trHeight w:val="455" w:hRule="atLeast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08"/>
              <w:rPr>
                <w:b/>
                <w:sz w:val="18"/>
              </w:rPr>
            </w:pPr>
            <w:r>
              <w:rPr>
                <w:b/>
                <w:sz w:val="18"/>
              </w:rPr>
              <w:t>NHS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No:</w:t>
            </w:r>
          </w:p>
        </w:tc>
        <w:tc>
          <w:tcPr>
            <w:tcW w:w="2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3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D.O.B:</w:t>
            </w:r>
          </w:p>
          <w:p>
            <w:pPr>
              <w:pStyle w:val="TableParagraph"/>
              <w:spacing w:before="1"/>
              <w:ind w:left="12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(dd/mm/yyyy):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Full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Name:</w:t>
            </w: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08"/>
              <w:rPr>
                <w:b/>
                <w:sz w:val="18"/>
              </w:rPr>
            </w:pPr>
            <w:r>
              <w:rPr>
                <w:b/>
                <w:sz w:val="18"/>
              </w:rPr>
              <w:t>Surname:</w:t>
            </w:r>
          </w:p>
        </w:tc>
        <w:tc>
          <w:tcPr>
            <w:tcW w:w="2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08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Sex: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E-mail:</w:t>
            </w: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13"/>
              <w:rPr>
                <w:b/>
                <w:sz w:val="18"/>
              </w:rPr>
            </w:pPr>
            <w:r>
              <w:rPr>
                <w:b/>
                <w:sz w:val="18"/>
              </w:rPr>
              <w:t>Forename:</w:t>
            </w:r>
          </w:p>
        </w:tc>
        <w:tc>
          <w:tcPr>
            <w:tcW w:w="2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13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Ethnicity: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Hospital:</w:t>
            </w: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37" w:hRule="atLeast"/>
        </w:trPr>
        <w:tc>
          <w:tcPr>
            <w:tcW w:w="113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3"/>
              <w:ind w:right="32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Patient’s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Address: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Postcode:</w:t>
            </w:r>
          </w:p>
        </w:tc>
        <w:tc>
          <w:tcPr>
            <w:tcW w:w="283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13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Hospital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No: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Ward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/Clinic:</w:t>
            </w: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87" w:hRule="atLeast"/>
        </w:trPr>
        <w:tc>
          <w:tcPr>
            <w:tcW w:w="1133" w:type="dxa"/>
            <w:vMerge/>
            <w:tcBorders>
              <w:top w:val="nil"/>
              <w:right w:val="single" w:sz="4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7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61"/>
              <w:ind w:left="124" w:right="330"/>
              <w:rPr>
                <w:b/>
                <w:sz w:val="18"/>
              </w:rPr>
            </w:pPr>
            <w:r>
              <w:rPr>
                <w:b/>
                <w:sz w:val="18"/>
              </w:rPr>
              <w:t>Clinical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1"/>
                <w:sz w:val="18"/>
              </w:rPr>
              <w:t>Genetics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No: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12" w:right="179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Address/Email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report:</w:t>
            </w:r>
          </w:p>
        </w:tc>
        <w:tc>
          <w:tcPr>
            <w:tcW w:w="324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11470" w:type="dxa"/>
            <w:gridSpan w:val="18"/>
          </w:tcPr>
          <w:p>
            <w:pPr>
              <w:pStyle w:val="TableParagraph"/>
              <w:tabs>
                <w:tab w:pos="2984" w:val="left" w:leader="none"/>
              </w:tabs>
              <w:spacing w:line="277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t>High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risk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of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Infection</w:t>
            </w:r>
            <w:r>
              <w:rPr>
                <w:rFonts w:ascii="Arial" w:hAnsi="Arial"/>
                <w:b/>
                <w:spacing w:val="86"/>
                <w:sz w:val="22"/>
              </w:rPr>
              <w:t> </w:t>
            </w:r>
            <w:r>
              <w:rPr>
                <w:rFonts w:ascii="MS Gothic" w:hAnsi="MS Gothic"/>
                <w:color w:val="1F487C"/>
                <w:sz w:val="22"/>
              </w:rPr>
              <w:t>☐</w:t>
              <w:tab/>
            </w:r>
            <w:r>
              <w:rPr>
                <w:rFonts w:ascii="Arial" w:hAnsi="Arial"/>
                <w:sz w:val="16"/>
              </w:rPr>
              <w:t>If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yes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please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affix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label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to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samples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and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form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and</w:t>
            </w:r>
            <w:r>
              <w:rPr>
                <w:rFonts w:ascii="Arial" w:hAnsi="Arial"/>
                <w:spacing w:val="-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specify.</w:t>
            </w:r>
          </w:p>
        </w:tc>
      </w:tr>
      <w:tr>
        <w:trPr>
          <w:trHeight w:val="780" w:hRule="atLeast"/>
        </w:trPr>
        <w:tc>
          <w:tcPr>
            <w:tcW w:w="11470" w:type="dxa"/>
            <w:gridSpan w:val="18"/>
            <w:tcBorders>
              <w:bottom w:val="single" w:sz="8" w:space="0" w:color="000000"/>
            </w:tcBorders>
          </w:tcPr>
          <w:p>
            <w:pPr>
              <w:pStyle w:val="TableParagraph"/>
              <w:spacing w:line="289" w:lineRule="exact"/>
              <w:rPr>
                <w:sz w:val="18"/>
              </w:rPr>
            </w:pPr>
            <w:r>
              <w:rPr>
                <w:b/>
                <w:spacing w:val="-1"/>
                <w:sz w:val="24"/>
              </w:rPr>
              <w:t>Test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Required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spacing w:val="-1"/>
                <w:sz w:val="20"/>
              </w:rPr>
              <w:t>–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please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refer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National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Genomic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Test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Directory</w:t>
            </w:r>
            <w:r>
              <w:rPr>
                <w:spacing w:val="3"/>
                <w:sz w:val="20"/>
              </w:rPr>
              <w:t> </w:t>
            </w:r>
            <w:hyperlink r:id="rId6">
              <w:r>
                <w:rPr>
                  <w:spacing w:val="-1"/>
                  <w:sz w:val="18"/>
                </w:rPr>
                <w:t>(</w:t>
              </w:r>
              <w:r>
                <w:rPr>
                  <w:color w:val="0000FF"/>
                  <w:spacing w:val="-1"/>
                  <w:sz w:val="16"/>
                  <w:u w:val="single" w:color="0000FF"/>
                </w:rPr>
                <w:t>https://www.england.nhs.uk/publication/national</w:t>
              </w:r>
              <w:r>
                <w:rPr>
                  <w:color w:val="0000FF"/>
                  <w:spacing w:val="-17"/>
                  <w:sz w:val="16"/>
                  <w:u w:val="single" w:color="0000FF"/>
                </w:rPr>
                <w:t> </w:t>
              </w:r>
              <w:r>
                <w:rPr>
                  <w:color w:val="0000FF"/>
                  <w:sz w:val="16"/>
                  <w:u w:val="single" w:color="0000FF"/>
                </w:rPr>
                <w:t>-genomic-test-directories/</w:t>
              </w:r>
            </w:hyperlink>
            <w:r>
              <w:rPr>
                <w:sz w:val="18"/>
              </w:rPr>
              <w:t>).</w:t>
            </w:r>
          </w:p>
          <w:p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N.B.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WGS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requests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require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WGS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RD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Trio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Records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Discussion</w:t>
            </w:r>
          </w:p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Rare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Disease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samples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accepted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without an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</w:p>
        </w:tc>
      </w:tr>
      <w:tr>
        <w:trPr>
          <w:trHeight w:val="505" w:hRule="atLeast"/>
        </w:trPr>
        <w:tc>
          <w:tcPr>
            <w:tcW w:w="2262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>R Number:</w:t>
            </w:r>
          </w:p>
        </w:tc>
        <w:tc>
          <w:tcPr>
            <w:tcW w:w="9208" w:type="dxa"/>
            <w:gridSpan w:val="14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24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Test:</w:t>
            </w:r>
          </w:p>
        </w:tc>
      </w:tr>
      <w:tr>
        <w:trPr>
          <w:trHeight w:val="2197" w:hRule="atLeast"/>
        </w:trPr>
        <w:tc>
          <w:tcPr>
            <w:tcW w:w="4794" w:type="dxa"/>
            <w:gridSpan w:val="9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Clinical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details</w:t>
            </w:r>
          </w:p>
          <w:p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tick):</w:t>
            </w:r>
          </w:p>
          <w:p>
            <w:pPr>
              <w:pStyle w:val="TableParagraph"/>
              <w:tabs>
                <w:tab w:pos="1998" w:val="left" w:leader="none"/>
                <w:tab w:pos="2518" w:val="left" w:leader="none"/>
                <w:tab w:pos="4394" w:val="left" w:leader="none"/>
              </w:tabs>
              <w:spacing w:before="117"/>
              <w:rPr>
                <w:rFonts w:ascii="MS Gothic" w:hAnsi="MS Gothic"/>
                <w:sz w:val="22"/>
              </w:rPr>
            </w:pPr>
            <w:r>
              <w:rPr>
                <w:sz w:val="20"/>
              </w:rPr>
              <w:t>Diagnostic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test</w:t>
              <w:tab/>
            </w:r>
            <w:r>
              <w:rPr>
                <w:rFonts w:ascii="MS Gothic" w:hAnsi="MS Gothic"/>
                <w:color w:val="1F487C"/>
                <w:sz w:val="22"/>
              </w:rPr>
              <w:t>☐</w:t>
              <w:tab/>
            </w:r>
            <w:r>
              <w:rPr>
                <w:sz w:val="20"/>
              </w:rPr>
              <w:t>SNP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array</w:t>
              <w:tab/>
            </w:r>
            <w:r>
              <w:rPr>
                <w:rFonts w:ascii="MS Gothic" w:hAnsi="MS Gothic"/>
                <w:color w:val="1F487C"/>
                <w:sz w:val="22"/>
              </w:rPr>
              <w:t>☐</w:t>
            </w:r>
          </w:p>
          <w:p>
            <w:pPr>
              <w:pStyle w:val="TableParagraph"/>
              <w:tabs>
                <w:tab w:pos="1998" w:val="left" w:leader="none"/>
                <w:tab w:pos="2518" w:val="left" w:leader="none"/>
                <w:tab w:pos="4394" w:val="left" w:leader="none"/>
              </w:tabs>
              <w:spacing w:before="48"/>
              <w:rPr>
                <w:rFonts w:ascii="MS Gothic" w:hAnsi="MS Gothic"/>
                <w:sz w:val="22"/>
              </w:rPr>
            </w:pPr>
            <w:r>
              <w:rPr>
                <w:sz w:val="20"/>
              </w:rPr>
              <w:t>Carrier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test</w:t>
              <w:tab/>
            </w:r>
            <w:r>
              <w:rPr>
                <w:rFonts w:ascii="MS Gothic" w:hAnsi="MS Gothic"/>
                <w:color w:val="1F487C"/>
                <w:sz w:val="22"/>
              </w:rPr>
              <w:t>☐</w:t>
              <w:tab/>
            </w:r>
            <w:r>
              <w:rPr>
                <w:sz w:val="20"/>
              </w:rPr>
              <w:t>Karyotype</w:t>
              <w:tab/>
            </w:r>
            <w:r>
              <w:rPr>
                <w:rFonts w:ascii="MS Gothic" w:hAnsi="MS Gothic"/>
                <w:color w:val="1F487C"/>
                <w:sz w:val="22"/>
              </w:rPr>
              <w:t>☐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Predictive/</w:t>
            </w:r>
          </w:p>
          <w:p>
            <w:pPr>
              <w:pStyle w:val="TableParagraph"/>
              <w:tabs>
                <w:tab w:pos="2518" w:val="left" w:leader="none"/>
                <w:tab w:pos="4394" w:val="left" w:leader="none"/>
              </w:tabs>
              <w:spacing w:before="1"/>
              <w:rPr>
                <w:rFonts w:ascii="MS Gothic" w:hAnsi="MS Gothic"/>
                <w:sz w:val="22"/>
              </w:rPr>
            </w:pPr>
            <w:r>
              <w:rPr>
                <w:sz w:val="20"/>
              </w:rPr>
              <w:t>Pre-symptomatic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test  </w:t>
            </w:r>
            <w:r>
              <w:rPr>
                <w:spacing w:val="3"/>
                <w:sz w:val="20"/>
              </w:rPr>
              <w:t> </w:t>
            </w:r>
            <w:r>
              <w:rPr>
                <w:rFonts w:ascii="MS Gothic" w:hAnsi="MS Gothic"/>
                <w:color w:val="1F487C"/>
                <w:sz w:val="22"/>
              </w:rPr>
              <w:t>☐</w:t>
              <w:tab/>
            </w:r>
            <w:r>
              <w:rPr>
                <w:sz w:val="20"/>
              </w:rPr>
              <w:t>DNA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storage</w:t>
              <w:tab/>
            </w:r>
            <w:r>
              <w:rPr>
                <w:rFonts w:ascii="MS Gothic" w:hAnsi="MS Gothic"/>
                <w:color w:val="1F487C"/>
                <w:sz w:val="22"/>
              </w:rPr>
              <w:t>☐</w:t>
            </w:r>
          </w:p>
        </w:tc>
        <w:tc>
          <w:tcPr>
            <w:tcW w:w="6676" w:type="dxa"/>
            <w:gridSpan w:val="9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ind w:left="117" w:right="208"/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requesting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conﬁrming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patient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meets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eligibility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criteria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as deﬁned by the:</w:t>
            </w:r>
            <w:r>
              <w:rPr>
                <w:spacing w:val="1"/>
                <w:sz w:val="18"/>
              </w:rPr>
              <w:t> </w:t>
            </w:r>
            <w:hyperlink r:id="rId6">
              <w:r>
                <w:rPr>
                  <w:color w:val="0000FF"/>
                  <w:sz w:val="18"/>
                  <w:u w:val="single" w:color="0000FF"/>
                </w:rPr>
                <w:t>National Genomic Test Directory.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Please list how the patient meets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the testing criteria and provide any additional pertinent clinical information </w:t>
            </w:r>
            <w:r>
              <w:rPr>
                <w:rFonts w:ascii="Arial" w:hAnsi="Arial"/>
                <w:sz w:val="16"/>
              </w:rPr>
              <w:t>including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circumstances that may increase the risk of infection. </w:t>
            </w:r>
            <w:r>
              <w:rPr>
                <w:sz w:val="18"/>
              </w:rPr>
              <w:t>For predictive tests include details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aﬀected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family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members.</w:t>
            </w:r>
          </w:p>
        </w:tc>
      </w:tr>
      <w:tr>
        <w:trPr>
          <w:trHeight w:val="585" w:hRule="atLeast"/>
        </w:trPr>
        <w:tc>
          <w:tcPr>
            <w:tcW w:w="4794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2"/>
              <w:rPr>
                <w:rFonts w:ascii="MS Gothic" w:hAnsi="MS Gothic"/>
                <w:sz w:val="22"/>
              </w:rPr>
            </w:pPr>
            <w:r>
              <w:rPr>
                <w:sz w:val="20"/>
              </w:rPr>
              <w:t>Extracted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DNA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stored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laboratory,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tick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storage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u w:val="single"/>
              </w:rPr>
              <w:t>NOT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given </w:t>
            </w:r>
            <w:r>
              <w:rPr>
                <w:rFonts w:ascii="MS Gothic" w:hAnsi="MS Gothic"/>
                <w:color w:val="1F487C"/>
                <w:sz w:val="22"/>
              </w:rPr>
              <w:t>☐</w:t>
            </w:r>
          </w:p>
        </w:tc>
        <w:tc>
          <w:tcPr>
            <w:tcW w:w="6676" w:type="dxa"/>
            <w:gridSpan w:val="9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17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rPr>
                <w:b/>
                <w:sz w:val="18"/>
              </w:rPr>
            </w:pPr>
            <w:r>
              <w:rPr>
                <w:b/>
                <w:sz w:val="18"/>
              </w:rPr>
              <w:t>Urgent?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(Y/N)</w:t>
            </w:r>
          </w:p>
        </w:tc>
        <w:tc>
          <w:tcPr>
            <w:tcW w:w="30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76" w:type="dxa"/>
            <w:gridSpan w:val="9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1703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Telephone/Bleep</w:t>
            </w:r>
          </w:p>
          <w:p>
            <w:pPr>
              <w:pStyle w:val="TableParagraph"/>
              <w:spacing w:line="21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Urgent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results:</w:t>
            </w:r>
          </w:p>
        </w:tc>
        <w:tc>
          <w:tcPr>
            <w:tcW w:w="3091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76" w:type="dxa"/>
            <w:gridSpan w:val="9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2075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z w:val="24"/>
              </w:rPr>
              <w:t>Specimen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details</w:t>
            </w:r>
          </w:p>
        </w:tc>
        <w:tc>
          <w:tcPr>
            <w:tcW w:w="127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3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Sample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Date:</w:t>
            </w:r>
          </w:p>
          <w:p>
            <w:pPr>
              <w:pStyle w:val="TableParagraph"/>
              <w:spacing w:line="153" w:lineRule="exact" w:before="1"/>
              <w:ind w:left="12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(dd/mm/yyyy)</w:t>
            </w:r>
          </w:p>
        </w:tc>
        <w:tc>
          <w:tcPr>
            <w:tcW w:w="159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Sample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Type:</w:t>
            </w:r>
          </w:p>
        </w:tc>
        <w:tc>
          <w:tcPr>
            <w:tcW w:w="216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Taken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by:</w:t>
            </w:r>
          </w:p>
        </w:tc>
        <w:tc>
          <w:tcPr>
            <w:tcW w:w="200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075" w:type="dxa"/>
            <w:gridSpan w:val="3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rPr>
                <w:b/>
                <w:sz w:val="18"/>
              </w:rPr>
            </w:pPr>
            <w:r>
              <w:rPr>
                <w:b/>
                <w:sz w:val="18"/>
              </w:rPr>
              <w:t>EDTA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Blood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(2-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ml)</w:t>
            </w:r>
          </w:p>
        </w:tc>
        <w:tc>
          <w:tcPr>
            <w:tcW w:w="868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23"/>
              <w:jc w:val="center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color w:val="1F487C"/>
                <w:sz w:val="22"/>
              </w:rPr>
              <w:t>☐</w:t>
            </w:r>
          </w:p>
        </w:tc>
        <w:tc>
          <w:tcPr>
            <w:tcW w:w="8527" w:type="dxa"/>
            <w:gridSpan w:val="1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ind w:left="106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testing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(except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karyotype)</w:t>
            </w:r>
          </w:p>
        </w:tc>
      </w:tr>
      <w:tr>
        <w:trPr>
          <w:trHeight w:val="337" w:hRule="atLeast"/>
        </w:trPr>
        <w:tc>
          <w:tcPr>
            <w:tcW w:w="2075" w:type="dxa"/>
            <w:gridSpan w:val="3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rPr>
                <w:b/>
                <w:sz w:val="18"/>
              </w:rPr>
            </w:pPr>
            <w:r>
              <w:rPr>
                <w:b/>
                <w:sz w:val="18"/>
              </w:rPr>
              <w:t>Heparin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Blood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(2-5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ml)</w:t>
            </w:r>
          </w:p>
        </w:tc>
        <w:tc>
          <w:tcPr>
            <w:tcW w:w="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23"/>
              <w:jc w:val="center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color w:val="1F487C"/>
                <w:sz w:val="22"/>
              </w:rPr>
              <w:t>☐</w:t>
            </w:r>
          </w:p>
        </w:tc>
        <w:tc>
          <w:tcPr>
            <w:tcW w:w="8527" w:type="dxa"/>
            <w:gridSpan w:val="12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53"/>
              <w:ind w:left="106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Karyotype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testing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only</w:t>
            </w:r>
          </w:p>
        </w:tc>
      </w:tr>
      <w:tr>
        <w:trPr>
          <w:trHeight w:val="1297" w:hRule="atLeast"/>
        </w:trPr>
        <w:tc>
          <w:tcPr>
            <w:tcW w:w="2802" w:type="dxa"/>
            <w:gridSpan w:val="5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20871" cy="496062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871" cy="496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06" w:lineRule="exact" w:before="29"/>
              <w:ind w:left="125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https://ney-genomics.org.uk/</w:t>
            </w:r>
          </w:p>
        </w:tc>
        <w:tc>
          <w:tcPr>
            <w:tcW w:w="8668" w:type="dxa"/>
            <w:gridSpan w:val="1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342" w:lineRule="exact" w:before="131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Once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taken,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samples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should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be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sent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your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z w:val="28"/>
              </w:rPr>
              <w:t>local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Genetics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Laboratory</w:t>
            </w:r>
          </w:p>
          <w:p>
            <w:pPr>
              <w:pStyle w:val="TableParagraph"/>
              <w:spacing w:line="244" w:lineRule="exact"/>
              <w:ind w:left="12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matching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identiﬁers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tubes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</w:t>
            </w:r>
          </w:p>
          <w:p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Samples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should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packed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according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UN3373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P650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sent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position w:val="5"/>
                <w:sz w:val="12"/>
              </w:rPr>
              <w:t>st</w:t>
            </w:r>
            <w:r>
              <w:rPr>
                <w:spacing w:val="5"/>
                <w:position w:val="5"/>
                <w:sz w:val="12"/>
              </w:rPr>
              <w:t> </w:t>
            </w:r>
            <w:r>
              <w:rPr>
                <w:sz w:val="18"/>
              </w:rPr>
              <w:t>class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post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normally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suitable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DNA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extraction.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Please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store samples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4°C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cannot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transported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day.</w:t>
            </w:r>
          </w:p>
        </w:tc>
      </w:tr>
      <w:tr>
        <w:trPr>
          <w:trHeight w:val="425" w:hRule="atLeast"/>
        </w:trPr>
        <w:tc>
          <w:tcPr>
            <w:tcW w:w="28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689" w:right="64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Newcastle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z w:val="32"/>
              </w:rPr>
              <w:t>Genetics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1"/>
                <w:sz w:val="32"/>
              </w:rPr>
              <w:t>Laboratory</w:t>
            </w:r>
          </w:p>
        </w:tc>
        <w:tc>
          <w:tcPr>
            <w:tcW w:w="341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129" w:right="999" w:hanging="1"/>
              <w:rPr>
                <w:sz w:val="18"/>
              </w:rPr>
            </w:pPr>
            <w:r>
              <w:rPr>
                <w:sz w:val="18"/>
              </w:rPr>
              <w:t>Newcastle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Genetics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Laboratory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Central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Parkway</w:t>
            </w:r>
          </w:p>
          <w:p>
            <w:pPr>
              <w:pStyle w:val="TableParagraph"/>
              <w:spacing w:before="1"/>
              <w:ind w:left="130" w:right="1698"/>
              <w:rPr>
                <w:sz w:val="18"/>
              </w:rPr>
            </w:pPr>
            <w:r>
              <w:rPr>
                <w:sz w:val="18"/>
              </w:rPr>
              <w:t>Newcastle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upon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Tyne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Tyne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Wear</w:t>
            </w:r>
          </w:p>
          <w:p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sz w:val="18"/>
              </w:rPr>
              <w:t>NE1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3BZ</w:t>
            </w:r>
          </w:p>
        </w:tc>
        <w:tc>
          <w:tcPr>
            <w:tcW w:w="5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114"/>
              <w:rPr>
                <w:sz w:val="22"/>
              </w:rPr>
            </w:pPr>
            <w:hyperlink r:id="rId7">
              <w:r>
                <w:rPr>
                  <w:color w:val="0000FF"/>
                  <w:sz w:val="22"/>
                  <w:u w:val="single" w:color="0000FF"/>
                </w:rPr>
                <w:t>NUTH.DNA@nhs.net</w:t>
              </w:r>
            </w:hyperlink>
          </w:p>
        </w:tc>
      </w:tr>
      <w:tr>
        <w:trPr>
          <w:trHeight w:val="425" w:hRule="atLeast"/>
        </w:trPr>
        <w:tc>
          <w:tcPr>
            <w:tcW w:w="28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0191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241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8787/8775/8754</w:t>
            </w:r>
          </w:p>
        </w:tc>
      </w:tr>
      <w:tr>
        <w:trPr>
          <w:trHeight w:val="440" w:hRule="atLeast"/>
        </w:trPr>
        <w:tc>
          <w:tcPr>
            <w:tcW w:w="28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14"/>
              <w:rPr>
                <w:sz w:val="18"/>
              </w:rPr>
            </w:pPr>
            <w:hyperlink r:id="rId8">
              <w:r>
                <w:rPr>
                  <w:color w:val="0000FF"/>
                  <w:sz w:val="18"/>
                  <w:u w:val="single" w:color="0000FF"/>
                </w:rPr>
                <w:t>www.newcastlelaboratories.com/lab_service/laboratory-rare-</w:t>
              </w:r>
            </w:hyperlink>
          </w:p>
          <w:p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color w:val="0000FF"/>
                <w:sz w:val="18"/>
                <w:u w:val="single" w:color="0000FF"/>
              </w:rPr>
              <w:t>diseases-services/</w:t>
            </w:r>
          </w:p>
        </w:tc>
      </w:tr>
      <w:tr>
        <w:trPr>
          <w:trHeight w:val="424" w:hRule="atLeast"/>
        </w:trPr>
        <w:tc>
          <w:tcPr>
            <w:tcW w:w="28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0"/>
              <w:ind w:left="690" w:right="172" w:hanging="476"/>
              <w:rPr>
                <w:b/>
                <w:sz w:val="32"/>
              </w:rPr>
            </w:pPr>
            <w:r>
              <w:rPr>
                <w:b/>
                <w:sz w:val="32"/>
              </w:rPr>
              <w:t>Sheﬃeld Genetics</w:t>
            </w:r>
            <w:r>
              <w:rPr>
                <w:b/>
                <w:spacing w:val="-70"/>
                <w:sz w:val="32"/>
              </w:rPr>
              <w:t> </w:t>
            </w:r>
            <w:r>
              <w:rPr>
                <w:b/>
                <w:sz w:val="32"/>
              </w:rPr>
              <w:t>Laboratory</w:t>
            </w:r>
          </w:p>
        </w:tc>
        <w:tc>
          <w:tcPr>
            <w:tcW w:w="341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95"/>
              <w:ind w:left="129" w:right="202" w:hanging="1"/>
              <w:rPr>
                <w:sz w:val="18"/>
              </w:rPr>
            </w:pPr>
            <w:r>
              <w:rPr>
                <w:sz w:val="18"/>
              </w:rPr>
              <w:t>Sheﬃeld Diagnostic Genetics Service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Sheﬃeld Children’s NHS Foundation Trust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Western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Bank</w:t>
            </w:r>
          </w:p>
          <w:p>
            <w:pPr>
              <w:pStyle w:val="TableParagraph"/>
              <w:spacing w:before="1"/>
              <w:ind w:left="129" w:right="2621" w:hanging="1"/>
              <w:rPr>
                <w:sz w:val="18"/>
              </w:rPr>
            </w:pPr>
            <w:r>
              <w:rPr>
                <w:sz w:val="18"/>
              </w:rPr>
              <w:t>Sheﬃeld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S10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2TH</w:t>
            </w:r>
          </w:p>
        </w:tc>
        <w:tc>
          <w:tcPr>
            <w:tcW w:w="5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114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sheﬃeld.diagnosticgenetics@nhs.net</w:t>
              </w:r>
            </w:hyperlink>
          </w:p>
        </w:tc>
      </w:tr>
      <w:tr>
        <w:trPr>
          <w:trHeight w:val="425" w:hRule="atLeast"/>
        </w:trPr>
        <w:tc>
          <w:tcPr>
            <w:tcW w:w="28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0114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271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7014</w:t>
            </w:r>
          </w:p>
        </w:tc>
      </w:tr>
      <w:tr>
        <w:trPr>
          <w:trHeight w:val="424" w:hRule="atLeast"/>
        </w:trPr>
        <w:tc>
          <w:tcPr>
            <w:tcW w:w="28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18"/>
              </w:rPr>
            </w:pPr>
            <w:hyperlink r:id="rId10">
              <w:r>
                <w:rPr>
                  <w:color w:val="0000FF"/>
                  <w:sz w:val="18"/>
                  <w:u w:val="single" w:color="0000FF"/>
                </w:rPr>
                <w:t>www.sheﬃeldchildrens.nhs.uk/SDGS.htm</w:t>
              </w:r>
            </w:hyperlink>
          </w:p>
        </w:tc>
      </w:tr>
      <w:tr>
        <w:trPr>
          <w:trHeight w:val="425" w:hRule="atLeast"/>
        </w:trPr>
        <w:tc>
          <w:tcPr>
            <w:tcW w:w="280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5"/>
              <w:ind w:left="689" w:right="378" w:hanging="265"/>
              <w:rPr>
                <w:b/>
                <w:sz w:val="32"/>
              </w:rPr>
            </w:pPr>
            <w:r>
              <w:rPr>
                <w:b/>
                <w:sz w:val="32"/>
              </w:rPr>
              <w:t>Leeds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z w:val="32"/>
              </w:rPr>
              <w:t>Genetics</w:t>
            </w:r>
            <w:r>
              <w:rPr>
                <w:b/>
                <w:spacing w:val="-69"/>
                <w:sz w:val="32"/>
              </w:rPr>
              <w:t> </w:t>
            </w:r>
            <w:r>
              <w:rPr>
                <w:b/>
                <w:sz w:val="32"/>
              </w:rPr>
              <w:t>Laboratory</w:t>
            </w:r>
          </w:p>
        </w:tc>
        <w:tc>
          <w:tcPr>
            <w:tcW w:w="341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9" w:right="1071" w:hanging="1"/>
              <w:rPr>
                <w:sz w:val="18"/>
              </w:rPr>
            </w:pPr>
            <w:r>
              <w:rPr>
                <w:sz w:val="18"/>
              </w:rPr>
              <w:t>Leeds Genetics Laboratory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Genomic Specimen Reception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Bexley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(Level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5)</w:t>
            </w:r>
          </w:p>
          <w:p>
            <w:pPr>
              <w:pStyle w:val="TableParagraph"/>
              <w:ind w:left="130" w:right="1112" w:hanging="1"/>
              <w:rPr>
                <w:sz w:val="18"/>
              </w:rPr>
            </w:pPr>
            <w:r>
              <w:rPr>
                <w:sz w:val="18"/>
              </w:rPr>
              <w:t>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James's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University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Hospital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Beckett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Street</w:t>
            </w:r>
          </w:p>
          <w:p>
            <w:pPr>
              <w:pStyle w:val="TableParagraph"/>
              <w:spacing w:line="207" w:lineRule="exact"/>
              <w:ind w:left="130"/>
              <w:rPr>
                <w:sz w:val="18"/>
              </w:rPr>
            </w:pPr>
            <w:r>
              <w:rPr>
                <w:sz w:val="18"/>
              </w:rPr>
              <w:t>Leeds,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LS9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7TF</w:t>
            </w:r>
          </w:p>
        </w:tc>
        <w:tc>
          <w:tcPr>
            <w:tcW w:w="5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114"/>
              <w:rPr>
                <w:sz w:val="22"/>
              </w:rPr>
            </w:pPr>
            <w:hyperlink r:id="rId11">
              <w:r>
                <w:rPr>
                  <w:color w:val="0000FF"/>
                  <w:sz w:val="22"/>
                  <w:u w:val="single" w:color="0000FF"/>
                </w:rPr>
                <w:t>leedsth-tr.DNA@nhs.net</w:t>
              </w:r>
            </w:hyperlink>
          </w:p>
        </w:tc>
      </w:tr>
      <w:tr>
        <w:trPr>
          <w:trHeight w:val="425" w:hRule="atLeast"/>
        </w:trPr>
        <w:tc>
          <w:tcPr>
            <w:tcW w:w="28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0113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206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5419/5205</w:t>
            </w:r>
          </w:p>
        </w:tc>
      </w:tr>
      <w:tr>
        <w:trPr>
          <w:trHeight w:val="450" w:hRule="atLeast"/>
        </w:trPr>
        <w:tc>
          <w:tcPr>
            <w:tcW w:w="280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left="114"/>
              <w:rPr>
                <w:sz w:val="18"/>
              </w:rPr>
            </w:pPr>
            <w:hyperlink r:id="rId12">
              <w:r>
                <w:rPr>
                  <w:color w:val="0000FF"/>
                  <w:sz w:val="18"/>
                  <w:u w:val="single" w:color="0000FF"/>
                </w:rPr>
                <w:t>www.leedsth.nhs.uk/a-z-of-services/the-leeds-genetics-laboratory/</w:t>
              </w:r>
            </w:hyperlink>
          </w:p>
        </w:tc>
      </w:tr>
    </w:tbl>
    <w:p>
      <w:pPr>
        <w:pStyle w:val="BodyText"/>
        <w:rPr>
          <w:rFonts w:ascii="Times New Roman"/>
          <w:i w:val="0"/>
          <w:sz w:val="10"/>
        </w:rPr>
      </w:pPr>
      <w:r>
        <w:rPr/>
        <w:pict>
          <v:shape style="position:absolute;margin-left:138.011002pt;margin-top:213.001999pt;width:8.15pt;height:8.1pt;mso-position-horizontal-relative:page;mso-position-vertical-relative:page;z-index:-16306176" id="docshape1" coordorigin="2760,4260" coordsize="163,162" path="m2913,4411l2769,4411,2769,4270,2913,4270,2913,4411xm2923,4260l2760,4260,2760,4422,2923,4422,2923,4260xe" filled="false" stroked="true" strokeweight=".314pt" strokecolor="#1f487c">
            <v:path arrowok="t"/>
            <v:stroke dashstyle="solid"/>
            <w10:wrap type="none"/>
          </v:shape>
        </w:pict>
      </w:r>
      <w:r>
        <w:rPr/>
        <w:pict>
          <v:shape style="position:absolute;margin-left:115.511002pt;margin-top:345.522003pt;width:8.15pt;height:8.1pt;mso-position-horizontal-relative:page;mso-position-vertical-relative:page;z-index:-16305664" id="docshape2" coordorigin="2310,6910" coordsize="163,162" path="m2463,7062l2319,7062,2319,6921,2463,6921,2463,7062xm2473,6910l2310,6910,2310,7072,2473,7072,2473,6910xe" filled="false" stroked="true" strokeweight=".314pt" strokecolor="#1f487c">
            <v:path arrowok="t"/>
            <v:stroke dashstyle="solid"/>
            <w10:wrap type="none"/>
          </v:shape>
        </w:pict>
      </w:r>
      <w:r>
        <w:rPr/>
        <w:pict>
          <v:shape style="position:absolute;margin-left:115.511002pt;margin-top:362.022003pt;width:8.15pt;height:8.1pt;mso-position-horizontal-relative:page;mso-position-vertical-relative:page;z-index:-16305152" id="docshape3" coordorigin="2310,7240" coordsize="163,162" path="m2463,7392l2319,7392,2319,7251,2463,7251,2463,7392xm2473,7240l2310,7240,2310,7402,2473,7402,2473,7240xe" filled="false" stroked="true" strokeweight=".314pt" strokecolor="#1f487c">
            <v:path arrowok="t"/>
            <v:stroke dashstyle="solid"/>
            <w10:wrap type="none"/>
          </v:shape>
        </w:pict>
      </w:r>
      <w:r>
        <w:rPr/>
        <w:pict>
          <v:shape style="position:absolute;margin-left:115.511002pt;margin-top:390.291992pt;width:8.15pt;height:8.1pt;mso-position-horizontal-relative:page;mso-position-vertical-relative:page;z-index:-16304640" id="docshape4" coordorigin="2310,7806" coordsize="163,162" path="m2463,7957l2319,7957,2319,7816,2463,7816,2463,7957xm2473,7806l2310,7806,2310,7967,2473,7967,2473,7806xe" filled="false" stroked="true" strokeweight=".314pt" strokecolor="#1f487c">
            <v:path arrowok="t"/>
            <v:stroke dashstyle="solid"/>
            <w10:wrap type="none"/>
          </v:shape>
        </w:pict>
      </w:r>
      <w:r>
        <w:rPr/>
        <w:pict>
          <v:shape style="position:absolute;margin-left:235.311005pt;margin-top:345.522003pt;width:8.15pt;height:8.1pt;mso-position-horizontal-relative:page;mso-position-vertical-relative:page;z-index:-16304128" id="docshape5" coordorigin="4706,6910" coordsize="163,162" path="m4859,7062l4715,7062,4715,6921,4859,6921,4859,7062xm4869,6910l4706,6910,4706,7072,4869,7072,4869,6910xe" filled="false" stroked="true" strokeweight=".314pt" strokecolor="#1f487c">
            <v:path arrowok="t"/>
            <v:stroke dashstyle="solid"/>
            <w10:wrap type="none"/>
          </v:shape>
        </w:pict>
      </w:r>
      <w:r>
        <w:rPr/>
        <w:pict>
          <v:shape style="position:absolute;margin-left:235.311005pt;margin-top:362.022003pt;width:8.15pt;height:8.1pt;mso-position-horizontal-relative:page;mso-position-vertical-relative:page;z-index:-16303616" id="docshape6" coordorigin="4706,7240" coordsize="163,162" path="m4859,7392l4715,7392,4715,7251,4859,7251,4859,7392xm4869,7240l4706,7240,4706,7402,4869,7402,4869,7240xe" filled="false" stroked="true" strokeweight=".314pt" strokecolor="#1f487c">
            <v:path arrowok="t"/>
            <v:stroke dashstyle="solid"/>
            <w10:wrap type="none"/>
          </v:shape>
        </w:pict>
      </w:r>
      <w:r>
        <w:rPr/>
        <w:pict>
          <v:shape style="position:absolute;margin-left:235.311005pt;margin-top:390.291992pt;width:8.15pt;height:8.1pt;mso-position-horizontal-relative:page;mso-position-vertical-relative:page;z-index:-16303104" id="docshape7" coordorigin="4706,7806" coordsize="163,162" path="m4859,7957l4715,7957,4715,7816,4859,7816,4859,7957xm4869,7806l4706,7806,4706,7967,4869,7967,4869,7806xe" filled="false" stroked="true" strokeweight=".314pt" strokecolor="#1f487c">
            <v:path arrowok="t"/>
            <v:stroke dashstyle="solid"/>
            <w10:wrap type="none"/>
          </v:shape>
        </w:pict>
      </w:r>
      <w:r>
        <w:rPr/>
        <w:pict>
          <v:shape style="position:absolute;margin-left:227.061005pt;margin-top:432.041992pt;width:8.15pt;height:8.1pt;mso-position-horizontal-relative:page;mso-position-vertical-relative:page;z-index:-16302592" id="docshape8" coordorigin="4541,8641" coordsize="163,162" path="m4694,8792l4550,8792,4550,8651,4694,8651,4694,8792xm4704,8641l4541,8641,4541,8802,4704,8802,4704,8641xe" filled="false" stroked="true" strokeweight=".314pt" strokecolor="#1f487c">
            <v:path arrowok="t"/>
            <v:stroke dashstyle="solid"/>
            <w10:wrap type="none"/>
          </v:shape>
        </w:pict>
      </w:r>
      <w:r>
        <w:rPr/>
        <w:pict>
          <v:shape style="position:absolute;margin-left:135.011002pt;margin-top:514.572021pt;width:8.15pt;height:8.1pt;mso-position-horizontal-relative:page;mso-position-vertical-relative:page;z-index:-16302080" id="docshape9" coordorigin="2700,10291" coordsize="163,162" path="m2853,10443l2709,10443,2709,10302,2853,10302,2853,10443xm2863,10291l2700,10291,2700,10453,2863,10453,2863,10291xe" filled="false" stroked="true" strokeweight=".314pt" strokecolor="#1f487c">
            <v:path arrowok="t"/>
            <v:stroke dashstyle="solid"/>
            <w10:wrap type="none"/>
          </v:shape>
        </w:pict>
      </w:r>
      <w:r>
        <w:rPr/>
        <w:pict>
          <v:shape style="position:absolute;margin-left:135.011002pt;margin-top:532.322021pt;width:8.15pt;height:8.1pt;mso-position-horizontal-relative:page;mso-position-vertical-relative:page;z-index:-16301568" id="docshape10" coordorigin="2700,10646" coordsize="163,162" path="m2853,10798l2709,10798,2709,10657,2853,10657,2853,10798xm2863,10646l2700,10646,2700,10808,2863,10808,2863,10646xe" filled="false" stroked="true" strokeweight=".314pt" strokecolor="#1f487c">
            <v:path arrowok="t"/>
            <v:stroke dashstyle="solid"/>
            <w10:wrap type="none"/>
          </v:shape>
        </w:pict>
      </w:r>
    </w:p>
    <w:p>
      <w:pPr>
        <w:pStyle w:val="BodyText"/>
        <w:spacing w:before="100"/>
        <w:ind w:left="125"/>
        <w:rPr>
          <w:i/>
        </w:rPr>
      </w:pPr>
      <w:r>
        <w:rPr/>
        <w:pict>
          <v:group style="position:absolute;margin-left:509.812012pt;margin-top:1.941336pt;width:72pt;height:20pt;mso-position-horizontal-relative:page;mso-position-vertical-relative:paragraph;z-index:15733760" id="docshapegroup11" coordorigin="10196,39" coordsize="1440,400">
            <v:rect style="position:absolute;left:10196;top:38;width:1440;height:400" id="docshape12" filled="true" fillcolor="#bfbfb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196;top:38;width:1440;height:400" type="#_x0000_t202" id="docshape13" filled="false" stroked="false">
              <v:textbox inset="0,0,0,0">
                <w:txbxContent>
                  <w:p>
                    <w:pPr>
                      <w:spacing w:before="79"/>
                      <w:ind w:left="41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CLEAR</w:t>
                    </w:r>
                    <w:r>
                      <w:rPr>
                        <w:rFonts w:ascii="Arial"/>
                        <w:b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FORM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color w:val="808080"/>
        </w:rPr>
        <w:t>411.027.</w:t>
      </w:r>
      <w:r>
        <w:rPr>
          <w:i/>
          <w:color w:val="808080"/>
          <w:spacing w:val="-5"/>
        </w:rPr>
        <w:t> </w:t>
      </w:r>
      <w:r>
        <w:rPr>
          <w:i/>
          <w:color w:val="808080"/>
        </w:rPr>
        <w:t>Version</w:t>
      </w:r>
      <w:r>
        <w:rPr>
          <w:i/>
          <w:color w:val="808080"/>
          <w:spacing w:val="-2"/>
        </w:rPr>
        <w:t> </w:t>
      </w:r>
      <w:r>
        <w:rPr>
          <w:i/>
          <w:color w:val="808080"/>
        </w:rPr>
        <w:t>3.0.</w:t>
      </w:r>
      <w:r>
        <w:rPr>
          <w:i/>
          <w:color w:val="808080"/>
          <w:spacing w:val="-5"/>
        </w:rPr>
        <w:t> </w:t>
      </w:r>
      <w:r>
        <w:rPr>
          <w:i/>
          <w:color w:val="808080"/>
        </w:rPr>
        <w:t>Author:</w:t>
      </w:r>
      <w:r>
        <w:rPr>
          <w:i/>
          <w:color w:val="808080"/>
          <w:spacing w:val="-3"/>
        </w:rPr>
        <w:t> </w:t>
      </w:r>
      <w:r>
        <w:rPr>
          <w:i/>
          <w:color w:val="808080"/>
        </w:rPr>
        <w:t>Sarah</w:t>
      </w:r>
      <w:r>
        <w:rPr>
          <w:i/>
          <w:color w:val="808080"/>
          <w:spacing w:val="-4"/>
        </w:rPr>
        <w:t> </w:t>
      </w:r>
      <w:r>
        <w:rPr>
          <w:i/>
          <w:color w:val="808080"/>
        </w:rPr>
        <w:t>Kinnear,</w:t>
      </w:r>
      <w:r>
        <w:rPr>
          <w:i/>
          <w:color w:val="808080"/>
          <w:spacing w:val="-3"/>
        </w:rPr>
        <w:t> </w:t>
      </w:r>
      <w:r>
        <w:rPr>
          <w:i/>
          <w:color w:val="808080"/>
        </w:rPr>
        <w:t>Sheﬃeld</w:t>
      </w:r>
      <w:r>
        <w:rPr>
          <w:i/>
          <w:color w:val="808080"/>
          <w:spacing w:val="-2"/>
        </w:rPr>
        <w:t> </w:t>
      </w:r>
      <w:r>
        <w:rPr>
          <w:i/>
          <w:color w:val="808080"/>
        </w:rPr>
        <w:t>Children’s</w:t>
      </w:r>
      <w:r>
        <w:rPr>
          <w:i/>
          <w:color w:val="808080"/>
          <w:spacing w:val="-4"/>
        </w:rPr>
        <w:t> </w:t>
      </w:r>
      <w:r>
        <w:rPr>
          <w:i/>
          <w:color w:val="808080"/>
        </w:rPr>
        <w:t>Hospital</w:t>
      </w:r>
    </w:p>
    <w:sectPr>
      <w:type w:val="continuous"/>
      <w:pgSz w:w="11910" w:h="16840"/>
      <w:pgMar w:top="340" w:bottom="0" w:left="16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Calibri" w:hAnsi="Calibri" w:eastAsia="Calibri" w:cs="Calibri"/>
      <w:i/>
      <w:i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england.nhs.uk/publication/national-genomic-test-directories/" TargetMode="External"/><Relationship Id="rId7" Type="http://schemas.openxmlformats.org/officeDocument/2006/relationships/hyperlink" Target="mailto:NUTH.DNA@nhs.net" TargetMode="External"/><Relationship Id="rId8" Type="http://schemas.openxmlformats.org/officeDocument/2006/relationships/hyperlink" Target="http://www.newcastlelaboratories.com/lab_service/laboratory-rare-" TargetMode="External"/><Relationship Id="rId9" Type="http://schemas.openxmlformats.org/officeDocument/2006/relationships/hyperlink" Target="mailto:she&#64259;eld.diagnosticgenetics@nhs.net" TargetMode="External"/><Relationship Id="rId10" Type="http://schemas.openxmlformats.org/officeDocument/2006/relationships/hyperlink" Target="http://www.she&#64259;eldchildrens.nhs.uk/SDGS.htm" TargetMode="External"/><Relationship Id="rId11" Type="http://schemas.openxmlformats.org/officeDocument/2006/relationships/hyperlink" Target="mailto:leedsth-tr.DNA@nhs.net" TargetMode="External"/><Relationship Id="rId12" Type="http://schemas.openxmlformats.org/officeDocument/2006/relationships/hyperlink" Target="http://www.leedsth.nhs.uk/a-z-of-services/the-leeds-genetics-laboratory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genjac</dc:creator>
  <dcterms:created xsi:type="dcterms:W3CDTF">2022-03-01T09:07:27Z</dcterms:created>
  <dcterms:modified xsi:type="dcterms:W3CDTF">2022-03-01T09:07:27Z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2022-03-01T00:00:00Z</vt:filetime>
  </property>
</Properties>
</file>